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A0A47" w14:textId="77777777" w:rsidR="00336999" w:rsidRDefault="00336999" w:rsidP="009D6B67">
      <w:pPr>
        <w:ind w:left="720" w:hanging="360"/>
        <w:jc w:val="both"/>
      </w:pPr>
      <w:bookmarkStart w:id="0" w:name="_Toc144910459"/>
    </w:p>
    <w:p w14:paraId="3E1EA11F" w14:textId="1C92FA01" w:rsidR="00336999" w:rsidRPr="00336999" w:rsidRDefault="00336999" w:rsidP="00336999">
      <w:pPr>
        <w:pStyle w:val="Header"/>
        <w:jc w:val="center"/>
        <w:rPr>
          <w:rFonts w:asciiTheme="minorHAnsi" w:hAnsiTheme="minorHAnsi"/>
          <w:b/>
          <w:color w:val="0070C0"/>
          <w:sz w:val="22"/>
          <w:szCs w:val="22"/>
          <w:lang w:val="ro-RO"/>
        </w:rPr>
      </w:pPr>
      <w:r w:rsidRPr="00336999">
        <w:rPr>
          <w:b/>
          <w:color w:val="0070C0"/>
          <w:sz w:val="22"/>
          <w:szCs w:val="22"/>
          <w:lang w:val="ro-RO"/>
        </w:rPr>
        <w:t>Aplicabilă</w:t>
      </w:r>
      <w:r w:rsidRPr="00336999">
        <w:rPr>
          <w:rFonts w:asciiTheme="minorHAnsi" w:hAnsiTheme="minorHAnsi"/>
          <w:b/>
          <w:color w:val="0070C0"/>
          <w:sz w:val="22"/>
          <w:szCs w:val="22"/>
          <w:lang w:val="ro-RO"/>
        </w:rPr>
        <w:t xml:space="preserve"> doar pentru proiectele de infrastructură cu o durată de viață preconizată de cel puțin cinci ani</w:t>
      </w:r>
    </w:p>
    <w:p w14:paraId="4174EFC1" w14:textId="77777777" w:rsidR="00336999" w:rsidRPr="00336999" w:rsidRDefault="00336999" w:rsidP="00336999">
      <w:pPr>
        <w:pStyle w:val="Heading1"/>
        <w:ind w:left="720"/>
        <w:jc w:val="both"/>
        <w:rPr>
          <w:rFonts w:asciiTheme="minorHAnsi" w:hAnsiTheme="minorHAnsi" w:cstheme="minorHAnsi"/>
          <w:sz w:val="22"/>
          <w:szCs w:val="22"/>
          <w:lang w:val="ro-RO"/>
        </w:rPr>
      </w:pPr>
    </w:p>
    <w:p w14:paraId="289A3E50" w14:textId="2EE92674" w:rsidR="00416ED5" w:rsidRPr="00B54523" w:rsidRDefault="00416ED5" w:rsidP="009D6B67">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lastRenderedPageBreak/>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50BBC6EB" w14:textId="77777777" w:rsidR="004B183C" w:rsidRDefault="004B183C" w:rsidP="00C441A9">
      <w:pPr>
        <w:jc w:val="both"/>
        <w:rPr>
          <w:rFonts w:asciiTheme="minorHAnsi" w:hAnsiTheme="minorHAnsi"/>
          <w:b/>
          <w:sz w:val="22"/>
          <w:szCs w:val="22"/>
          <w:u w:val="single"/>
          <w:lang w:val="ro-RO"/>
        </w:rPr>
      </w:pPr>
    </w:p>
    <w:p w14:paraId="599E8114" w14:textId="77777777" w:rsidR="004B183C" w:rsidRPr="00E042F8" w:rsidRDefault="004B183C" w:rsidP="004B183C">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30CAD49A"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704AE6D8" w14:textId="77777777" w:rsidR="004B183C" w:rsidRPr="00B54523" w:rsidRDefault="004B183C" w:rsidP="004B183C">
      <w:pPr>
        <w:jc w:val="both"/>
        <w:rPr>
          <w:rFonts w:asciiTheme="minorHAnsi" w:hAnsiTheme="minorHAnsi"/>
          <w:sz w:val="22"/>
          <w:szCs w:val="22"/>
          <w:lang w:val="ro-RO"/>
        </w:rPr>
      </w:pPr>
    </w:p>
    <w:p w14:paraId="0486D094"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42FC64A7"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În cazul proiectelor fazate se va avea în vedere individualizarea costurilor pentru faza a doua a proiectului.</w:t>
      </w:r>
    </w:p>
    <w:p w14:paraId="67AE3EEC" w14:textId="77777777" w:rsidR="004B183C" w:rsidRPr="00B54523" w:rsidRDefault="004B183C" w:rsidP="004B183C">
      <w:pPr>
        <w:jc w:val="both"/>
        <w:rPr>
          <w:rFonts w:asciiTheme="minorHAnsi" w:hAnsiTheme="minorHAnsi"/>
          <w:b/>
          <w:bCs/>
          <w:sz w:val="22"/>
          <w:szCs w:val="22"/>
          <w:lang w:val="ro-RO"/>
        </w:rPr>
      </w:pPr>
    </w:p>
    <w:p w14:paraId="22B0BEED" w14:textId="77777777" w:rsidR="004B183C" w:rsidRPr="00B54523" w:rsidRDefault="004B183C" w:rsidP="004B183C">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71993FBE" w14:textId="77777777" w:rsidR="004B183C" w:rsidRPr="00B54523" w:rsidRDefault="004B183C" w:rsidP="004B183C">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1F2F5E53" w14:textId="77777777" w:rsidR="004B183C" w:rsidRPr="00B54523" w:rsidRDefault="004B183C" w:rsidP="004B183C">
      <w:pPr>
        <w:jc w:val="both"/>
        <w:rPr>
          <w:rFonts w:asciiTheme="minorHAnsi" w:hAnsiTheme="minorHAnsi"/>
          <w:sz w:val="22"/>
          <w:szCs w:val="22"/>
          <w:lang w:val="ro-RO"/>
        </w:rPr>
      </w:pPr>
    </w:p>
    <w:p w14:paraId="77426B31"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4A173D39" w14:textId="77777777" w:rsidR="004B183C" w:rsidRPr="00B54523" w:rsidRDefault="004B183C" w:rsidP="004B183C">
      <w:pPr>
        <w:jc w:val="both"/>
        <w:rPr>
          <w:rFonts w:asciiTheme="minorHAnsi" w:hAnsiTheme="minorHAnsi"/>
          <w:b/>
          <w:bCs/>
          <w:sz w:val="22"/>
          <w:szCs w:val="22"/>
          <w:lang w:val="ro-RO"/>
        </w:rPr>
      </w:pPr>
    </w:p>
    <w:p w14:paraId="78948873" w14:textId="77777777" w:rsidR="004B183C" w:rsidRPr="00B54523" w:rsidRDefault="004B183C" w:rsidP="004B183C">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75438E53"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3BB7EB62" w14:textId="77777777" w:rsidR="004B183C" w:rsidRPr="00B54523" w:rsidRDefault="004B183C" w:rsidP="004B183C">
      <w:pPr>
        <w:jc w:val="both"/>
        <w:rPr>
          <w:rFonts w:asciiTheme="minorHAnsi" w:hAnsiTheme="minorHAnsi"/>
          <w:b/>
          <w:bCs/>
          <w:sz w:val="22"/>
          <w:szCs w:val="22"/>
          <w:lang w:val="ro-RO"/>
        </w:rPr>
      </w:pPr>
    </w:p>
    <w:p w14:paraId="19CDD15E"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07E5B08F" w14:textId="77777777" w:rsidR="004B183C" w:rsidRPr="00B54523" w:rsidRDefault="004B183C" w:rsidP="004B183C">
      <w:pPr>
        <w:pStyle w:val="Heading2"/>
        <w:jc w:val="both"/>
        <w:rPr>
          <w:rFonts w:asciiTheme="minorHAnsi" w:hAnsiTheme="minorHAnsi" w:cstheme="minorHAnsi"/>
          <w:b/>
          <w:bCs/>
          <w:sz w:val="22"/>
          <w:szCs w:val="22"/>
          <w:lang w:val="ro-RO"/>
        </w:rPr>
      </w:pPr>
    </w:p>
    <w:p w14:paraId="11B31446"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1E1D8F5C"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F116C4C" w14:textId="77777777" w:rsidR="004B183C" w:rsidRPr="00B54523" w:rsidRDefault="004B183C" w:rsidP="004B183C">
      <w:pPr>
        <w:jc w:val="both"/>
        <w:rPr>
          <w:rFonts w:asciiTheme="minorHAnsi" w:hAnsiTheme="minorHAnsi"/>
          <w:b/>
          <w:bCs/>
          <w:sz w:val="22"/>
          <w:szCs w:val="22"/>
          <w:lang w:val="ro-RO"/>
        </w:rPr>
      </w:pPr>
    </w:p>
    <w:p w14:paraId="0A74A270" w14:textId="77777777" w:rsidR="004B183C" w:rsidRPr="00B54523" w:rsidRDefault="004B183C" w:rsidP="004B183C">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37885BDC"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538D11B"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6FBAA58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66D89D4"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134D7D09"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1EC26EC7" w14:textId="77777777" w:rsidR="004B183C" w:rsidRPr="00B54523" w:rsidRDefault="004B183C" w:rsidP="004B183C">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24209E16" w14:textId="77777777" w:rsidR="004B183C" w:rsidRPr="00B54523" w:rsidRDefault="004B183C" w:rsidP="004B183C">
      <w:pPr>
        <w:jc w:val="both"/>
        <w:rPr>
          <w:rFonts w:asciiTheme="minorHAnsi" w:hAnsiTheme="minorHAnsi"/>
          <w:sz w:val="22"/>
          <w:szCs w:val="22"/>
          <w:lang w:val="ro-RO"/>
        </w:rPr>
      </w:pPr>
    </w:p>
    <w:p w14:paraId="125D8B03" w14:textId="77777777" w:rsidR="004B183C" w:rsidRPr="00B54523" w:rsidRDefault="004B183C" w:rsidP="004B183C">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29AA9D7A"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11680B51" w14:textId="77777777" w:rsidR="004B183C" w:rsidRPr="00B54523" w:rsidRDefault="004B183C" w:rsidP="004B183C">
      <w:pPr>
        <w:jc w:val="both"/>
        <w:rPr>
          <w:rFonts w:asciiTheme="minorHAnsi" w:hAnsiTheme="minorHAnsi"/>
          <w:b/>
          <w:bCs/>
          <w:sz w:val="22"/>
          <w:szCs w:val="22"/>
          <w:lang w:val="ro-RO"/>
        </w:rPr>
      </w:pPr>
    </w:p>
    <w:p w14:paraId="5F86EC87" w14:textId="77777777" w:rsidR="004B183C" w:rsidRPr="00B54523" w:rsidRDefault="004B183C" w:rsidP="004B183C">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lastRenderedPageBreak/>
        <w:t>Analiza detaliată pentru adaptarea la schimbările climatice:</w:t>
      </w:r>
      <w:bookmarkEnd w:id="15"/>
      <w:r w:rsidRPr="00B54523">
        <w:rPr>
          <w:rFonts w:asciiTheme="minorHAnsi" w:hAnsiTheme="minorHAnsi" w:cstheme="minorHAnsi"/>
          <w:sz w:val="22"/>
          <w:szCs w:val="22"/>
          <w:lang w:val="ro-RO"/>
        </w:rPr>
        <w:t xml:space="preserve"> </w:t>
      </w:r>
    </w:p>
    <w:p w14:paraId="562CE988"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407F53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10577E5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0796F2BA"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EA8D9B"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5474A73" w14:textId="77777777" w:rsidR="004B183C" w:rsidRPr="00B54523" w:rsidRDefault="004B183C" w:rsidP="004B183C">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4B000122" w14:textId="77777777" w:rsidR="004B183C" w:rsidRPr="00B54523" w:rsidRDefault="004B183C" w:rsidP="004B183C">
      <w:pPr>
        <w:jc w:val="both"/>
        <w:rPr>
          <w:rFonts w:eastAsiaTheme="majorEastAsia"/>
          <w:color w:val="2F5496" w:themeColor="accent1" w:themeShade="BF"/>
          <w:sz w:val="22"/>
          <w:szCs w:val="22"/>
          <w:lang w:val="ro-RO"/>
        </w:rPr>
      </w:pPr>
    </w:p>
    <w:p w14:paraId="5A3849CB" w14:textId="77777777" w:rsidR="004B183C" w:rsidRPr="00B54523" w:rsidRDefault="004B183C" w:rsidP="004B183C">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3C73E5C9" w14:textId="77777777" w:rsidR="004B183C" w:rsidRPr="00B54523" w:rsidRDefault="004B183C" w:rsidP="004B183C">
      <w:pPr>
        <w:jc w:val="both"/>
        <w:rPr>
          <w:rFonts w:eastAsiaTheme="majorEastAsia"/>
          <w:color w:val="2F5496" w:themeColor="accent1" w:themeShade="BF"/>
          <w:sz w:val="22"/>
          <w:szCs w:val="22"/>
          <w:lang w:val="ro-RO"/>
        </w:rPr>
      </w:pPr>
    </w:p>
    <w:p w14:paraId="45431F38" w14:textId="77777777" w:rsidR="004B183C" w:rsidRPr="00B54523" w:rsidRDefault="004B183C" w:rsidP="004B183C">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3B1180F5" w14:textId="77777777" w:rsidR="004B183C" w:rsidRPr="00B54523" w:rsidRDefault="004B183C" w:rsidP="004B183C">
      <w:pPr>
        <w:pStyle w:val="CM1"/>
        <w:ind w:left="465"/>
        <w:jc w:val="both"/>
        <w:rPr>
          <w:rFonts w:ascii="Calibri" w:eastAsiaTheme="majorEastAsia" w:hAnsi="Calibri"/>
          <w:color w:val="2F5496" w:themeColor="accent1" w:themeShade="BF"/>
          <w:sz w:val="22"/>
          <w:szCs w:val="22"/>
          <w:lang w:val="ro-RO"/>
        </w:rPr>
      </w:pPr>
    </w:p>
    <w:p w14:paraId="298D1A23" w14:textId="77777777" w:rsidR="004B183C" w:rsidRPr="00B54523" w:rsidRDefault="004B183C" w:rsidP="004B183C">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2530701B" w14:textId="77777777" w:rsidR="004B183C" w:rsidRPr="00B54523" w:rsidRDefault="004B183C" w:rsidP="004B183C">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4E4988E9"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761628F5"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4B2E48CC"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9AB9572" w14:textId="77777777" w:rsidR="004B183C" w:rsidRPr="00B54523" w:rsidRDefault="004B183C" w:rsidP="004B183C">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p w14:paraId="52732B71" w14:textId="77777777" w:rsidR="004B183C" w:rsidRPr="002F6C85" w:rsidRDefault="004B183C" w:rsidP="00C441A9">
      <w:pPr>
        <w:jc w:val="both"/>
        <w:rPr>
          <w:rFonts w:asciiTheme="minorHAnsi" w:hAnsiTheme="minorHAnsi"/>
          <w:b/>
          <w:sz w:val="22"/>
          <w:szCs w:val="22"/>
          <w:u w:val="single"/>
          <w:lang w:val="ro-RO"/>
        </w:rPr>
      </w:pPr>
    </w:p>
    <w:bookmarkEnd w:id="4"/>
    <w:sectPr w:rsidR="004B183C" w:rsidRPr="002F6C85" w:rsidSect="00FC7275">
      <w:headerReference w:type="even" r:id="rId9"/>
      <w:headerReference w:type="default" r:id="rId10"/>
      <w:footerReference w:type="even" r:id="rId11"/>
      <w:footerReference w:type="default" r:id="rId12"/>
      <w:headerReference w:type="first" r:id="rId13"/>
      <w:footerReference w:type="first" r:id="rId14"/>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04904" w14:textId="77777777" w:rsidR="00DA274B" w:rsidRDefault="00DA2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D43F1" w14:textId="77777777" w:rsidR="00DA274B" w:rsidRDefault="00DA27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BE94A" w14:textId="77777777" w:rsidR="00DA274B" w:rsidRDefault="00DA2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D793B" w14:textId="77777777" w:rsidR="00DA274B" w:rsidRDefault="00DA2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FC6CD" w14:textId="46281E75" w:rsidR="00757987" w:rsidRPr="00DA274B" w:rsidRDefault="00F511A8" w:rsidP="00336999">
    <w:pPr>
      <w:pStyle w:val="Header"/>
      <w:jc w:val="right"/>
      <w:rPr>
        <w:rFonts w:asciiTheme="minorHAnsi" w:hAnsiTheme="minorHAnsi"/>
        <w:b/>
        <w:iCs/>
        <w:color w:val="0070C0"/>
        <w:sz w:val="22"/>
        <w:szCs w:val="22"/>
        <w:lang w:val="ro-RO"/>
      </w:rPr>
    </w:pPr>
    <w:r>
      <w:rPr>
        <w:rFonts w:asciiTheme="minorHAnsi" w:hAnsiTheme="minorHAnsi"/>
        <w:b/>
        <w:iCs/>
        <w:color w:val="0070C0"/>
        <w:sz w:val="22"/>
        <w:szCs w:val="22"/>
        <w:lang w:val="ro-RO"/>
      </w:rPr>
      <w:t xml:space="preserve">Anexa </w:t>
    </w:r>
    <w:r w:rsidR="00336999">
      <w:rPr>
        <w:rFonts w:asciiTheme="minorHAnsi" w:hAnsiTheme="minorHAnsi"/>
        <w:b/>
        <w:iCs/>
        <w:color w:val="0070C0"/>
        <w:sz w:val="22"/>
        <w:szCs w:val="22"/>
        <w:lang w:val="ro-RO"/>
      </w:rPr>
      <w:t>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r w:rsidR="00DA274B" w:rsidRPr="00DA274B">
      <w:rPr>
        <w:rFonts w:asciiTheme="minorHAnsi" w:hAnsiTheme="minorHAnsi"/>
        <w:b/>
        <w:iCs/>
        <w:color w:val="0070C0"/>
        <w:sz w:val="22"/>
        <w:szCs w:val="22"/>
        <w:lang w:val="ro-RO"/>
      </w:rPr>
      <w:t>la Ghidul solicitantului pentru stabilirea condițiilor de reaprobare a proiectelor de apă și apă uzată contractate conform dispozițiilor art. I din OUG nr. 109/2022</w:t>
    </w:r>
  </w:p>
  <w:p w14:paraId="17C065DC" w14:textId="77777777" w:rsidR="00757987" w:rsidRPr="00D04912" w:rsidRDefault="00757987" w:rsidP="004E0E58">
    <w:pPr>
      <w:pStyle w:val="Header"/>
      <w:jc w:val="center"/>
      <w:rPr>
        <w:b/>
        <w:color w:val="0070C0"/>
        <w:sz w:val="22"/>
        <w:szCs w:val="22"/>
        <w:lang w:val="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9E1BB" w14:textId="77777777" w:rsidR="00DA274B" w:rsidRDefault="00DA2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387192643">
    <w:abstractNumId w:val="0"/>
  </w:num>
  <w:num w:numId="2" w16cid:durableId="914632234">
    <w:abstractNumId w:val="10"/>
  </w:num>
  <w:num w:numId="3" w16cid:durableId="768114551">
    <w:abstractNumId w:val="9"/>
  </w:num>
  <w:num w:numId="4" w16cid:durableId="845943625">
    <w:abstractNumId w:val="17"/>
  </w:num>
  <w:num w:numId="5" w16cid:durableId="1212809438">
    <w:abstractNumId w:val="5"/>
  </w:num>
  <w:num w:numId="6" w16cid:durableId="535702804">
    <w:abstractNumId w:val="22"/>
  </w:num>
  <w:num w:numId="7" w16cid:durableId="1111971136">
    <w:abstractNumId w:val="4"/>
  </w:num>
  <w:num w:numId="8" w16cid:durableId="1426683168">
    <w:abstractNumId w:val="11"/>
  </w:num>
  <w:num w:numId="9" w16cid:durableId="357853037">
    <w:abstractNumId w:val="12"/>
  </w:num>
  <w:num w:numId="10" w16cid:durableId="502209631">
    <w:abstractNumId w:val="20"/>
  </w:num>
  <w:num w:numId="11" w16cid:durableId="414478567">
    <w:abstractNumId w:val="6"/>
  </w:num>
  <w:num w:numId="12" w16cid:durableId="1856729681">
    <w:abstractNumId w:val="25"/>
  </w:num>
  <w:num w:numId="13" w16cid:durableId="1228803919">
    <w:abstractNumId w:val="13"/>
  </w:num>
  <w:num w:numId="14" w16cid:durableId="210462772">
    <w:abstractNumId w:val="1"/>
  </w:num>
  <w:num w:numId="15" w16cid:durableId="59525084">
    <w:abstractNumId w:val="15"/>
  </w:num>
  <w:num w:numId="16" w16cid:durableId="1852718398">
    <w:abstractNumId w:val="3"/>
  </w:num>
  <w:num w:numId="17" w16cid:durableId="599604620">
    <w:abstractNumId w:val="16"/>
  </w:num>
  <w:num w:numId="18" w16cid:durableId="179198305">
    <w:abstractNumId w:val="23"/>
  </w:num>
  <w:num w:numId="19" w16cid:durableId="740837253">
    <w:abstractNumId w:val="27"/>
  </w:num>
  <w:num w:numId="20" w16cid:durableId="1292857692">
    <w:abstractNumId w:val="8"/>
  </w:num>
  <w:num w:numId="21" w16cid:durableId="1261521918">
    <w:abstractNumId w:val="21"/>
  </w:num>
  <w:num w:numId="22" w16cid:durableId="506672517">
    <w:abstractNumId w:val="24"/>
  </w:num>
  <w:num w:numId="23" w16cid:durableId="1803502592">
    <w:abstractNumId w:val="2"/>
  </w:num>
  <w:num w:numId="24" w16cid:durableId="1935936464">
    <w:abstractNumId w:val="28"/>
  </w:num>
  <w:num w:numId="25" w16cid:durableId="848101399">
    <w:abstractNumId w:val="18"/>
  </w:num>
  <w:num w:numId="26" w16cid:durableId="1687099417">
    <w:abstractNumId w:val="7"/>
  </w:num>
  <w:num w:numId="27" w16cid:durableId="398139947">
    <w:abstractNumId w:val="19"/>
  </w:num>
  <w:num w:numId="28" w16cid:durableId="1014719">
    <w:abstractNumId w:val="14"/>
  </w:num>
  <w:num w:numId="29" w16cid:durableId="62897231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36999"/>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183C"/>
    <w:rsid w:val="004B2DF6"/>
    <w:rsid w:val="004E0E58"/>
    <w:rsid w:val="00510854"/>
    <w:rsid w:val="00515CAF"/>
    <w:rsid w:val="00520A3B"/>
    <w:rsid w:val="00553642"/>
    <w:rsid w:val="00555EE0"/>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274B"/>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spla</cp:lastModifiedBy>
  <cp:revision>27</cp:revision>
  <cp:lastPrinted>2023-10-18T10:57:00Z</cp:lastPrinted>
  <dcterms:created xsi:type="dcterms:W3CDTF">2023-09-19T06:33:00Z</dcterms:created>
  <dcterms:modified xsi:type="dcterms:W3CDTF">2024-03-28T08:43:00Z</dcterms:modified>
</cp:coreProperties>
</file>